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5EA59DA"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01</w:t>
      </w:r>
      <w:r w:rsidR="0049683A">
        <w:rPr>
          <w:b/>
          <w:noProof/>
          <w:sz w:val="24"/>
        </w:rPr>
        <w:t>771</w:t>
      </w:r>
    </w:p>
    <w:p w14:paraId="6B82DD8E" w14:textId="2A34B3E2"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49683A">
        <w:rPr>
          <w:b/>
          <w:noProof/>
          <w:color w:val="3333FF"/>
          <w:sz w:val="24"/>
          <w:lang w:eastAsia="ko-KR"/>
        </w:rPr>
        <w:t>01306</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3DC671" w:rsidR="00154C39" w:rsidRDefault="00D4708D" w:rsidP="001B35E5">
            <w:pPr>
              <w:pStyle w:val="CRCoverPage"/>
              <w:spacing w:after="0"/>
              <w:rPr>
                <w:noProof/>
              </w:rPr>
            </w:pPr>
            <w:r>
              <w:rPr>
                <w:b/>
                <w:noProof/>
                <w:sz w:val="24"/>
                <w:lang w:eastAsia="ko-KR"/>
              </w:rPr>
              <w:t>0078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7BD6E79" w:rsidR="00154C39" w:rsidRDefault="0049683A"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86C028B" w:rsidR="00154C39" w:rsidRDefault="00962432" w:rsidP="004F0B68">
            <w:pPr>
              <w:pStyle w:val="CRCoverPage"/>
              <w:spacing w:after="0"/>
              <w:ind w:left="100"/>
              <w:rPr>
                <w:noProof/>
                <w:lang w:eastAsia="ko-KR"/>
              </w:rPr>
            </w:pPr>
            <w:r>
              <w:rPr>
                <w:noProof/>
                <w:lang w:eastAsia="ko-KR"/>
              </w:rPr>
              <w:t xml:space="preserve">Architectural enhancements for </w:t>
            </w:r>
            <w:r w:rsidR="00BB3388">
              <w:rPr>
                <w:noProof/>
                <w:lang w:eastAsia="ko-KR"/>
              </w:rPr>
              <w:t xml:space="preserve">support of </w:t>
            </w:r>
            <w:r w:rsidR="0098287B">
              <w:rPr>
                <w:noProof/>
                <w:lang w:eastAsia="ko-KR"/>
              </w:rPr>
              <w:t>Detect And Avoid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C3E8" w14:textId="74E37157" w:rsidR="004F0B68" w:rsidRDefault="008C483F" w:rsidP="00B71685">
            <w:pPr>
              <w:pStyle w:val="CRCoverPage"/>
              <w:spacing w:after="0"/>
              <w:rPr>
                <w:noProof/>
                <w:lang w:eastAsia="ko-KR"/>
              </w:rPr>
            </w:pPr>
            <w:r>
              <w:rPr>
                <w:noProof/>
                <w:lang w:eastAsia="ko-KR"/>
              </w:rPr>
              <w:t>TR 23.700-58 conclusion for DAA include the following:</w:t>
            </w:r>
          </w:p>
          <w:p w14:paraId="3DA63333" w14:textId="36FA95E3" w:rsidR="008C483F" w:rsidRPr="00CA375C" w:rsidRDefault="008C483F" w:rsidP="00CA375C">
            <w:pPr>
              <w:pStyle w:val="B1"/>
              <w:rPr>
                <w:lang w:val="en-US" w:eastAsia="zh-CN"/>
              </w:rPr>
            </w:pPr>
            <w:r w:rsidRPr="00F17638">
              <w:rPr>
                <w:lang w:eastAsia="zh-CN"/>
              </w:rPr>
              <w:t>-</w:t>
            </w:r>
            <w:r w:rsidRPr="00F17638">
              <w:rPr>
                <w:lang w:eastAsia="zh-CN"/>
              </w:rPr>
              <w:tab/>
            </w:r>
            <w:r w:rsidRPr="00F17638">
              <w:rPr>
                <w:lang w:val="en-US" w:eastAsia="zh-CN"/>
              </w:rPr>
              <w:t>a mechanism for DAA leveraging U2X (UAV-to-everything), with the architectural enhancements identified in solution #5</w:t>
            </w:r>
            <w:r w:rsidR="005B3BD8">
              <w:rPr>
                <w:lang w:val="en-US" w:eastAsia="zh-CN"/>
              </w:rPr>
              <w:t xml:space="preserve"> […]</w:t>
            </w:r>
          </w:p>
          <w:p w14:paraId="2C06F495" w14:textId="77777777" w:rsidR="008C483F" w:rsidRPr="00F17638" w:rsidRDefault="008C483F" w:rsidP="008C483F">
            <w:pPr>
              <w:pStyle w:val="B1"/>
              <w:rPr>
                <w:lang w:eastAsia="zh-CN"/>
              </w:rPr>
            </w:pPr>
            <w:r w:rsidRPr="00F17638">
              <w:rPr>
                <w:lang w:val="en-CA" w:eastAsia="zh-CN"/>
              </w:rPr>
              <w:t>-</w:t>
            </w:r>
            <w:r>
              <w:rPr>
                <w:lang w:val="en-CA" w:eastAsia="zh-CN"/>
              </w:rPr>
              <w:tab/>
            </w:r>
            <w:r w:rsidRPr="00F17638">
              <w:rPr>
                <w:lang w:eastAsia="zh-CN"/>
              </w:rPr>
              <w:t>Additionally, may support network-assisted (ground based) DAA solution #7. It is applicable for a specific area, such as a stadium or arena where drones are used.</w:t>
            </w:r>
          </w:p>
          <w:p w14:paraId="15CB3250" w14:textId="7A196A6D" w:rsidR="008C483F" w:rsidRPr="00160E4F" w:rsidRDefault="005B3BD8" w:rsidP="005465EB">
            <w:pPr>
              <w:pStyle w:val="CRCoverPage"/>
              <w:spacing w:after="0"/>
              <w:ind w:left="100"/>
              <w:rPr>
                <w:noProof/>
                <w:lang w:eastAsia="ko-KR"/>
              </w:rPr>
            </w:pPr>
            <w:r>
              <w:rPr>
                <w:noProof/>
                <w:lang w:eastAsia="ko-KR"/>
              </w:rPr>
              <w:t>This CR addresses the related changes to TS 23.256 specifically for DAA.</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7E1029B" w:rsidR="009B2797" w:rsidRPr="008A5126" w:rsidRDefault="002435A0" w:rsidP="007F4FDA">
            <w:pPr>
              <w:pStyle w:val="CRCoverPage"/>
              <w:spacing w:after="0"/>
              <w:rPr>
                <w:noProof/>
                <w:lang w:eastAsia="ko-KR"/>
              </w:rPr>
            </w:pPr>
            <w:r>
              <w:rPr>
                <w:noProof/>
                <w:lang w:eastAsia="ko-KR"/>
              </w:rPr>
              <w:t>The CR introduces section 5.X describing the support of DAA based on PC5 mechanisms.</w:t>
            </w:r>
            <w:r w:rsidR="002B5731">
              <w:rPr>
                <w:noProof/>
                <w:lang w:eastAsia="ko-KR"/>
              </w:rPr>
              <w:t xml:space="preserve">The only difference from the TR is that </w:t>
            </w:r>
            <w:r w:rsidR="00FB4F6C">
              <w:rPr>
                <w:noProof/>
                <w:lang w:eastAsia="ko-KR"/>
              </w:rPr>
              <w:t>PC5-U is assumed for 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C4879D" w:rsidR="00B71685" w:rsidRDefault="002435A0" w:rsidP="00B71685">
            <w:pPr>
              <w:pStyle w:val="CRCoverPage"/>
              <w:spacing w:after="0"/>
              <w:rPr>
                <w:noProof/>
                <w:lang w:eastAsia="ko-KR"/>
              </w:rPr>
            </w:pPr>
            <w:r>
              <w:rPr>
                <w:noProof/>
                <w:lang w:eastAsia="ko-KR"/>
              </w:rPr>
              <w:t>TR conclusions are not implemented.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943F6D1" w:rsidR="00154C39" w:rsidRDefault="005C1461" w:rsidP="00E1540D">
            <w:pPr>
              <w:pStyle w:val="CRCoverPage"/>
              <w:spacing w:after="0"/>
              <w:ind w:left="100"/>
              <w:rPr>
                <w:noProof/>
                <w:lang w:eastAsia="ko-KR"/>
              </w:rPr>
            </w:pPr>
            <w:r w:rsidRPr="0049683A">
              <w:t xml:space="preserve">2, </w:t>
            </w:r>
            <w:r w:rsidR="00E1540D" w:rsidRPr="0049683A">
              <w:t>5.X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9D3D0A4" w14:textId="77777777" w:rsidR="005C1461" w:rsidRPr="00CA32B7" w:rsidRDefault="005C1461" w:rsidP="005C1461">
      <w:pPr>
        <w:pStyle w:val="Heading1"/>
      </w:pPr>
      <w:bookmarkStart w:id="12" w:name="_Toc21087531"/>
      <w:bookmarkStart w:id="13" w:name="_Toc23326064"/>
      <w:bookmarkStart w:id="14" w:name="_Toc25934654"/>
      <w:bookmarkStart w:id="15" w:name="_Toc26337034"/>
      <w:bookmarkStart w:id="16" w:name="_Toc31114281"/>
      <w:bookmarkStart w:id="17" w:name="_Toc43392556"/>
      <w:bookmarkStart w:id="18" w:name="_Toc43475352"/>
      <w:bookmarkStart w:id="19" w:name="_Toc50558956"/>
      <w:bookmarkStart w:id="20" w:name="_Toc54940311"/>
      <w:bookmarkStart w:id="21" w:name="_Toc54952026"/>
      <w:bookmarkStart w:id="22" w:name="_Toc57233474"/>
      <w:bookmarkStart w:id="23" w:name="_Toc122416958"/>
      <w:bookmarkEnd w:id="1"/>
      <w:bookmarkEnd w:id="2"/>
      <w:bookmarkEnd w:id="3"/>
      <w:bookmarkEnd w:id="4"/>
      <w:bookmarkEnd w:id="5"/>
      <w:bookmarkEnd w:id="6"/>
      <w:bookmarkEnd w:id="7"/>
      <w:bookmarkEnd w:id="8"/>
      <w:bookmarkEnd w:id="9"/>
      <w:bookmarkEnd w:id="10"/>
      <w:bookmarkEnd w:id="11"/>
      <w:r w:rsidRPr="00CA32B7">
        <w:t>2</w:t>
      </w:r>
      <w:r w:rsidRPr="00CA32B7">
        <w:tab/>
        <w:t>References</w:t>
      </w:r>
      <w:bookmarkEnd w:id="12"/>
      <w:bookmarkEnd w:id="13"/>
      <w:bookmarkEnd w:id="14"/>
      <w:bookmarkEnd w:id="15"/>
      <w:bookmarkEnd w:id="16"/>
      <w:bookmarkEnd w:id="17"/>
      <w:bookmarkEnd w:id="18"/>
      <w:bookmarkEnd w:id="19"/>
      <w:bookmarkEnd w:id="20"/>
      <w:bookmarkEnd w:id="21"/>
      <w:bookmarkEnd w:id="22"/>
      <w:bookmarkEnd w:id="23"/>
    </w:p>
    <w:p w14:paraId="5DF804E9" w14:textId="77777777" w:rsidR="005C1461" w:rsidRPr="00CA32B7" w:rsidRDefault="005C1461" w:rsidP="005C1461">
      <w:r w:rsidRPr="00CA32B7">
        <w:t>The following documents contain provisions which, through reference in this text, constitute provisions of the present document.</w:t>
      </w:r>
    </w:p>
    <w:p w14:paraId="0EE1369D" w14:textId="77777777" w:rsidR="005C1461" w:rsidRPr="00CA32B7" w:rsidRDefault="005C1461" w:rsidP="005C1461">
      <w:pPr>
        <w:pStyle w:val="B1"/>
      </w:pPr>
      <w:r w:rsidRPr="00CA32B7">
        <w:t>-</w:t>
      </w:r>
      <w:r w:rsidRPr="00CA32B7">
        <w:tab/>
        <w:t>References are either specific (identified by date of publication, edition number, version number, etc.) or non</w:t>
      </w:r>
      <w:r w:rsidRPr="00CA32B7">
        <w:noBreakHyphen/>
        <w:t>specific.</w:t>
      </w:r>
    </w:p>
    <w:p w14:paraId="70F8E1F3" w14:textId="77777777" w:rsidR="005C1461" w:rsidRPr="00CA32B7" w:rsidRDefault="005C1461" w:rsidP="005C1461">
      <w:pPr>
        <w:pStyle w:val="B1"/>
      </w:pPr>
      <w:r w:rsidRPr="00CA32B7">
        <w:t>-</w:t>
      </w:r>
      <w:r w:rsidRPr="00CA32B7">
        <w:tab/>
        <w:t>For a specific reference, subsequent revisions do not apply.</w:t>
      </w:r>
    </w:p>
    <w:p w14:paraId="17011AF8" w14:textId="77777777" w:rsidR="005C1461" w:rsidRPr="00CA32B7" w:rsidRDefault="005C1461" w:rsidP="005C1461">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207460F5" w14:textId="77777777" w:rsidR="005C1461" w:rsidRPr="00CA32B7" w:rsidRDefault="005C1461" w:rsidP="005C1461">
      <w:pPr>
        <w:pStyle w:val="EX"/>
      </w:pPr>
      <w:r w:rsidRPr="00CA32B7">
        <w:t>[1]</w:t>
      </w:r>
      <w:r w:rsidRPr="00CA32B7">
        <w:tab/>
        <w:t>3GPP</w:t>
      </w:r>
      <w:r>
        <w:t> </w:t>
      </w:r>
      <w:r w:rsidRPr="00CA32B7">
        <w:t>TR</w:t>
      </w:r>
      <w:r>
        <w:t> </w:t>
      </w:r>
      <w:r w:rsidRPr="00CA32B7">
        <w:t>21.905: "Vocabulary for 3GPP Specifications".</w:t>
      </w:r>
    </w:p>
    <w:p w14:paraId="2BB847B5" w14:textId="77777777" w:rsidR="005C1461" w:rsidRPr="00CA32B7" w:rsidRDefault="005C1461" w:rsidP="005C1461">
      <w:pPr>
        <w:pStyle w:val="EX"/>
      </w:pPr>
      <w:r w:rsidRPr="00CA32B7">
        <w:t>[2]</w:t>
      </w:r>
      <w:r w:rsidRPr="00CA32B7">
        <w:tab/>
        <w:t>3GPP</w:t>
      </w:r>
      <w:r>
        <w:t> </w:t>
      </w:r>
      <w:r w:rsidRPr="00CA32B7">
        <w:t>TS</w:t>
      </w:r>
      <w:r>
        <w:t> </w:t>
      </w:r>
      <w:r w:rsidRPr="00CA32B7">
        <w:t>23.501: "System architecture for the 5G System (5GS)".</w:t>
      </w:r>
    </w:p>
    <w:p w14:paraId="57A3C724" w14:textId="77777777" w:rsidR="005C1461" w:rsidRPr="00CA32B7" w:rsidRDefault="005C1461" w:rsidP="005C1461">
      <w:pPr>
        <w:pStyle w:val="EX"/>
      </w:pPr>
      <w:r w:rsidRPr="00CA32B7">
        <w:t>[3]</w:t>
      </w:r>
      <w:r w:rsidRPr="00CA32B7">
        <w:tab/>
        <w:t>3GPP</w:t>
      </w:r>
      <w:r>
        <w:t> </w:t>
      </w:r>
      <w:r w:rsidRPr="00CA32B7">
        <w:t>TS</w:t>
      </w:r>
      <w:r>
        <w:t> </w:t>
      </w:r>
      <w:r w:rsidRPr="00CA32B7">
        <w:t>23.502: "Procedures for the 5G System (5GS)".</w:t>
      </w:r>
    </w:p>
    <w:p w14:paraId="411B887E" w14:textId="77777777" w:rsidR="005C1461" w:rsidRPr="00CA32B7" w:rsidRDefault="005C1461" w:rsidP="005C1461">
      <w:pPr>
        <w:pStyle w:val="EX"/>
      </w:pPr>
      <w:r w:rsidRPr="00CA32B7">
        <w:t>[4]</w:t>
      </w:r>
      <w:r w:rsidRPr="00CA32B7">
        <w:tab/>
        <w:t>3GPP</w:t>
      </w:r>
      <w:r>
        <w:t> </w:t>
      </w:r>
      <w:r w:rsidRPr="00CA32B7">
        <w:t>TS</w:t>
      </w:r>
      <w:r>
        <w:t> </w:t>
      </w:r>
      <w:r w:rsidRPr="00CA32B7">
        <w:t>23.222: "Common API Framework for 3GPP Northbound APIs".</w:t>
      </w:r>
    </w:p>
    <w:p w14:paraId="58503080" w14:textId="77777777" w:rsidR="005C1461" w:rsidRPr="00CA32B7" w:rsidRDefault="005C1461" w:rsidP="005C1461">
      <w:pPr>
        <w:pStyle w:val="EX"/>
      </w:pPr>
      <w:r w:rsidRPr="00CA32B7">
        <w:t>[5]</w:t>
      </w:r>
      <w:r w:rsidRPr="00CA32B7">
        <w:tab/>
        <w:t>3GPP</w:t>
      </w:r>
      <w:r>
        <w:t> </w:t>
      </w:r>
      <w:r w:rsidRPr="00CA32B7">
        <w:t>TS</w:t>
      </w:r>
      <w:r>
        <w:t> </w:t>
      </w:r>
      <w:r w:rsidRPr="00CA32B7">
        <w:t>22.125: "Unmanned Aerial System (UAS) support in 3GPP".</w:t>
      </w:r>
    </w:p>
    <w:p w14:paraId="17617977" w14:textId="77777777" w:rsidR="005C1461" w:rsidRPr="00CA32B7" w:rsidRDefault="005C1461" w:rsidP="005C1461">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117D9157" w14:textId="77777777" w:rsidR="005C1461" w:rsidRPr="00CA32B7" w:rsidRDefault="005C1461" w:rsidP="005C1461">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93D788C" w14:textId="77777777" w:rsidR="005C1461" w:rsidRPr="00CA32B7" w:rsidRDefault="005C1461" w:rsidP="005C1461">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6464057" w14:textId="77777777" w:rsidR="005C1461" w:rsidRPr="00CA32B7" w:rsidRDefault="005C1461" w:rsidP="005C1461">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301F2D43" w14:textId="77777777" w:rsidR="005C1461" w:rsidRDefault="005C1461" w:rsidP="005C1461">
      <w:pPr>
        <w:pStyle w:val="EX"/>
        <w:rPr>
          <w:ins w:id="24" w:author="LaeYoung r03 (LG Electronics)" w:date="2023-01-18T10:52: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475A35C4" w14:textId="6ACD82CE" w:rsidR="005C1461" w:rsidRPr="00CA32B7" w:rsidRDefault="005C1461" w:rsidP="005C1461">
      <w:pPr>
        <w:pStyle w:val="EX"/>
      </w:pPr>
      <w:ins w:id="25" w:author="LaeYoung r03 (LG Electronics)" w:date="2023-01-18T10:52:00Z">
        <w:r w:rsidRPr="0049683A">
          <w:t>[X]</w:t>
        </w:r>
        <w:r w:rsidRPr="0049683A">
          <w:tab/>
          <w:t xml:space="preserve">3GPP </w:t>
        </w:r>
        <w:r w:rsidRPr="0049683A">
          <w:rPr>
            <w:lang w:eastAsia="zh-CN"/>
          </w:rPr>
          <w:t>TS 23.287: "</w:t>
        </w:r>
        <w:r w:rsidRPr="0049683A">
          <w:t>Architecture enhancements for 5G System (5GS) to support Vehicle-to-Everything (V2X) services"</w:t>
        </w:r>
        <w:r w:rsidRPr="0049683A">
          <w:rPr>
            <w:lang w:eastAsia="zh-CN"/>
          </w:rPr>
          <w:t>.</w:t>
        </w:r>
      </w:ins>
    </w:p>
    <w:p w14:paraId="1EE7F72B" w14:textId="77777777" w:rsidR="005C1461" w:rsidRDefault="005C1461" w:rsidP="00732FBC">
      <w:pPr>
        <w:rPr>
          <w:noProof/>
        </w:rPr>
      </w:pPr>
    </w:p>
    <w:p w14:paraId="4AA0A08B" w14:textId="77777777" w:rsidR="005C1461" w:rsidRPr="003C4905" w:rsidRDefault="005C1461" w:rsidP="005C1461">
      <w:pPr>
        <w:rPr>
          <w:noProof/>
        </w:rPr>
      </w:pPr>
    </w:p>
    <w:p w14:paraId="0F3BD276" w14:textId="77777777" w:rsidR="005C1461" w:rsidRDefault="005C1461" w:rsidP="005C1461">
      <w:pPr>
        <w:pStyle w:val="StartEndofChange"/>
      </w:pPr>
      <w:r>
        <w:rPr>
          <w:rFonts w:hint="eastAsia"/>
        </w:rPr>
        <w:t xml:space="preserve">* </w:t>
      </w:r>
      <w:r>
        <w:t>* * * Start</w:t>
      </w:r>
      <w:r>
        <w:rPr>
          <w:rFonts w:hint="eastAsia"/>
        </w:rPr>
        <w:t xml:space="preserve"> of </w:t>
      </w:r>
      <w:r>
        <w:t>Next Change * * * *</w:t>
      </w:r>
    </w:p>
    <w:p w14:paraId="7F0C960A" w14:textId="77777777" w:rsidR="0049683A" w:rsidRDefault="0049683A" w:rsidP="0049683A">
      <w:pPr>
        <w:pStyle w:val="Heading2"/>
        <w:rPr>
          <w:ins w:id="26" w:author="QC03" w:date="2023-01-20T07:26:00Z"/>
          <w:rFonts w:eastAsia="DengXian"/>
        </w:rPr>
      </w:pPr>
      <w:ins w:id="27" w:author="QC03" w:date="2023-01-20T07:26:00Z">
        <w:r>
          <w:rPr>
            <w:rFonts w:eastAsia="DengXian"/>
          </w:rPr>
          <w:t xml:space="preserve">5.X </w:t>
        </w:r>
        <w:r>
          <w:rPr>
            <w:lang w:val="en-US" w:eastAsia="zh-CN"/>
          </w:rPr>
          <w:t>Detect and Avoid</w:t>
        </w:r>
        <w:r>
          <w:rPr>
            <w:rFonts w:eastAsia="DengXian"/>
          </w:rPr>
          <w:t xml:space="preserve"> Mechanisms</w:t>
        </w:r>
      </w:ins>
    </w:p>
    <w:p w14:paraId="20E4F692" w14:textId="77777777" w:rsidR="0049683A" w:rsidRDefault="0049683A" w:rsidP="0049683A">
      <w:pPr>
        <w:pStyle w:val="Heading3"/>
        <w:rPr>
          <w:ins w:id="28" w:author="QC03" w:date="2023-01-20T07:26:00Z"/>
          <w:rFonts w:eastAsia="DengXian"/>
        </w:rPr>
      </w:pPr>
      <w:ins w:id="29" w:author="QC03" w:date="2023-01-20T07:26:00Z">
        <w:r>
          <w:rPr>
            <w:rFonts w:eastAsia="DengXian"/>
          </w:rPr>
          <w:t>5.X.1</w:t>
        </w:r>
        <w:r>
          <w:rPr>
            <w:rFonts w:eastAsia="DengXian"/>
          </w:rPr>
          <w:tab/>
          <w:t>Detect and Avoid based on PC5</w:t>
        </w:r>
      </w:ins>
    </w:p>
    <w:p w14:paraId="0AD3F91D" w14:textId="77777777" w:rsidR="0049683A" w:rsidRPr="00505AE2" w:rsidRDefault="0049683A" w:rsidP="0049683A">
      <w:pPr>
        <w:rPr>
          <w:ins w:id="30" w:author="QC03" w:date="2023-01-20T07:26:00Z"/>
          <w:lang w:eastAsia="zh-CN"/>
        </w:rPr>
      </w:pPr>
      <w:ins w:id="31" w:author="QC03" w:date="2023-01-20T07:26:00Z">
        <w:r w:rsidRPr="00505AE2">
          <w:t xml:space="preserve">Procedures and mechanisms in </w:t>
        </w:r>
        <w:r w:rsidRPr="00505AE2">
          <w:rPr>
            <w:lang w:eastAsia="zh-CN"/>
          </w:rPr>
          <w:t>TS 23.287 [</w:t>
        </w:r>
        <w:r w:rsidRPr="0049683A">
          <w:rPr>
            <w:lang w:eastAsia="zh-CN"/>
          </w:rPr>
          <w:t>X</w:t>
        </w:r>
        <w:del w:id="32" w:author="LaeYoung r03 (LG Electronics)" w:date="2023-01-18T10:48:00Z">
          <w:r w:rsidRPr="0049683A" w:rsidDel="005C1461">
            <w:rPr>
              <w:lang w:eastAsia="zh-CN"/>
            </w:rPr>
            <w:delText>9</w:delText>
          </w:r>
        </w:del>
        <w:r w:rsidRPr="00505AE2">
          <w:rPr>
            <w:lang w:eastAsia="zh-CN"/>
          </w:rPr>
          <w:t>] apply to A2X with the following differences:</w:t>
        </w:r>
      </w:ins>
    </w:p>
    <w:p w14:paraId="01087840" w14:textId="77777777" w:rsidR="0049683A" w:rsidRPr="00632CB6" w:rsidRDefault="0049683A" w:rsidP="0049683A">
      <w:pPr>
        <w:pStyle w:val="B1"/>
        <w:rPr>
          <w:ins w:id="33" w:author="QC03" w:date="2023-01-20T07:26:00Z"/>
          <w:lang w:eastAsia="zh-CN"/>
        </w:rPr>
      </w:pPr>
      <w:ins w:id="34" w:author="QC03" w:date="2023-01-20T07:26:00Z">
        <w:r w:rsidRPr="00505AE2">
          <w:rPr>
            <w:lang w:eastAsia="zh-CN"/>
          </w:rPr>
          <w:t>-</w:t>
        </w:r>
        <w:r w:rsidRPr="00505AE2">
          <w:rPr>
            <w:lang w:eastAsia="zh-CN"/>
          </w:rPr>
          <w:tab/>
          <w:t>the content of the messages for DAA are defined according to the regional regulations for DAA and is out of scope of this specification.</w:t>
        </w:r>
      </w:ins>
    </w:p>
    <w:p w14:paraId="3CF9D0E5" w14:textId="77777777" w:rsidR="0049683A" w:rsidRPr="00F17638" w:rsidRDefault="0049683A" w:rsidP="0049683A">
      <w:pPr>
        <w:rPr>
          <w:ins w:id="35" w:author="QC03" w:date="2023-01-20T07:26:00Z"/>
        </w:rPr>
      </w:pPr>
      <w:ins w:id="36" w:author="QC03" w:date="2023-01-20T07:26:00Z">
        <w:r w:rsidRPr="00F17638">
          <w:t xml:space="preserve">The detection and resolution of collisions </w:t>
        </w:r>
        <w:r>
          <w:t xml:space="preserve">between UAVs </w:t>
        </w:r>
        <w:r w:rsidRPr="00F17638">
          <w:t>is locally performed between UAVs using direct UAV to UAV communication over PC5.</w:t>
        </w:r>
        <w:r>
          <w:t xml:space="preserve"> </w:t>
        </w:r>
        <w:r w:rsidRPr="00F17638">
          <w:t xml:space="preserve">The USS </w:t>
        </w:r>
        <w:r>
          <w:t>may</w:t>
        </w:r>
        <w:r w:rsidRPr="00F17638">
          <w:t xml:space="preserve"> be informed of the collision situation.</w:t>
        </w:r>
      </w:ins>
    </w:p>
    <w:p w14:paraId="56CFAA06" w14:textId="77777777" w:rsidR="0049683A" w:rsidRPr="00F17638" w:rsidRDefault="0049683A" w:rsidP="0049683A">
      <w:pPr>
        <w:pStyle w:val="NO"/>
        <w:rPr>
          <w:ins w:id="37" w:author="QC03" w:date="2023-01-20T07:26:00Z"/>
          <w:lang w:val="en-US"/>
        </w:rPr>
      </w:pPr>
      <w:ins w:id="38" w:author="QC03" w:date="2023-01-20T07:26:00Z">
        <w:r w:rsidRPr="00F17638">
          <w:t>NOTE</w:t>
        </w:r>
        <w:r>
          <w:t> 1</w:t>
        </w:r>
        <w:r w:rsidRPr="00BF0E7D">
          <w:t>:</w:t>
        </w:r>
        <w:r w:rsidRPr="00BF0E7D">
          <w:tab/>
        </w:r>
        <w:r w:rsidRPr="00BF0E7D">
          <w:rPr>
            <w:lang w:val="en-US"/>
          </w:rPr>
          <w:t xml:space="preserve">The UAV </w:t>
        </w:r>
        <w:r w:rsidRPr="0049683A">
          <w:rPr>
            <w:lang w:val="en-US"/>
          </w:rPr>
          <w:t>can</w:t>
        </w:r>
        <w:r w:rsidRPr="00BF0E7D">
          <w:rPr>
            <w:lang w:val="en-US"/>
          </w:rPr>
          <w:t xml:space="preserve"> inform the USS of the collision situation over application layer communication</w:t>
        </w:r>
        <w:r>
          <w:rPr>
            <w:lang w:val="en-US"/>
          </w:rPr>
          <w:t xml:space="preserve"> </w:t>
        </w:r>
        <w:r w:rsidRPr="0049683A">
          <w:rPr>
            <w:lang w:val="en-US"/>
          </w:rPr>
          <w:t xml:space="preserve">that </w:t>
        </w:r>
        <w:r w:rsidRPr="0049683A">
          <w:rPr>
            <w:lang w:eastAsia="zh-CN"/>
          </w:rPr>
          <w:t>is out of scope of this specification</w:t>
        </w:r>
        <w:r w:rsidRPr="00BF0E7D">
          <w:t>.</w:t>
        </w:r>
        <w:r w:rsidRPr="00BF0E7D">
          <w:rPr>
            <w:lang w:val="en-US"/>
          </w:rPr>
          <w:t xml:space="preserve"> </w:t>
        </w:r>
      </w:ins>
    </w:p>
    <w:p w14:paraId="77BA7C65" w14:textId="77777777" w:rsidR="0049683A" w:rsidRDefault="0049683A" w:rsidP="0049683A">
      <w:pPr>
        <w:rPr>
          <w:ins w:id="39" w:author="QC03" w:date="2023-01-20T07:26:00Z"/>
        </w:rPr>
      </w:pPr>
      <w:ins w:id="40" w:author="QC03" w:date="2023-01-20T07:26:00Z">
        <w:r>
          <w:rPr>
            <w:lang w:eastAsia="zh-CN"/>
          </w:rPr>
          <w:lastRenderedPageBreak/>
          <w:t xml:space="preserve">The </w:t>
        </w:r>
        <w:r w:rsidRPr="00632CB6">
          <w:t>UAV</w:t>
        </w:r>
        <w:r>
          <w:t>s</w:t>
        </w:r>
        <w:r w:rsidRPr="00632CB6">
          <w:t xml:space="preserve"> are </w:t>
        </w:r>
        <w:r>
          <w:t xml:space="preserve">assumed to be </w:t>
        </w:r>
        <w:r w:rsidRPr="00632CB6">
          <w:t xml:space="preserve">provisioned with the </w:t>
        </w:r>
        <w:r>
          <w:t>A2X</w:t>
        </w:r>
        <w:r w:rsidRPr="00632CB6">
          <w:t xml:space="preserve"> Policy which includes a DAA deconflicting policy </w:t>
        </w:r>
        <w:r w:rsidRPr="0049683A">
          <w:t>indicating</w:t>
        </w:r>
        <w:r w:rsidRPr="00632CB6">
          <w:t xml:space="preserve"> unicast or broadcast communication for deconflicting.</w:t>
        </w:r>
      </w:ins>
    </w:p>
    <w:p w14:paraId="48433530" w14:textId="77777777" w:rsidR="0049683A" w:rsidRDefault="0049683A" w:rsidP="0049683A">
      <w:pPr>
        <w:rPr>
          <w:ins w:id="41" w:author="QC03" w:date="2023-01-20T07:26:00Z"/>
          <w:lang w:eastAsia="zh-CN"/>
        </w:rPr>
      </w:pPr>
    </w:p>
    <w:p w14:paraId="555C4E13" w14:textId="77777777" w:rsidR="0049683A" w:rsidRPr="00632CB6" w:rsidRDefault="0049683A" w:rsidP="0049683A">
      <w:pPr>
        <w:pStyle w:val="TH"/>
        <w:rPr>
          <w:ins w:id="42" w:author="QC03" w:date="2023-01-20T07:26:00Z"/>
        </w:rPr>
      </w:pPr>
      <w:ins w:id="43" w:author="QC03" w:date="2023-01-20T07:26:00Z">
        <w:r w:rsidRPr="00632CB6">
          <w:object w:dxaOrig="9361" w:dyaOrig="11221" w14:anchorId="64E34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3.5pt;height:375pt" o:ole="">
              <v:imagedata r:id="rId12" o:title=""/>
            </v:shape>
            <o:OLEObject Type="Embed" ProgID="Visio.Drawing.15" ShapeID="_x0000_i1027" DrawAspect="Content" ObjectID="_1735704997" r:id="rId13"/>
          </w:object>
        </w:r>
      </w:ins>
    </w:p>
    <w:p w14:paraId="512C0E5C" w14:textId="77777777" w:rsidR="0049683A" w:rsidRPr="00632CB6" w:rsidRDefault="0049683A" w:rsidP="0049683A">
      <w:pPr>
        <w:pStyle w:val="TF"/>
        <w:rPr>
          <w:ins w:id="44" w:author="QC03" w:date="2023-01-20T07:26:00Z"/>
        </w:rPr>
      </w:pPr>
      <w:ins w:id="45" w:author="QC03" w:date="2023-01-20T07:26:00Z">
        <w:r w:rsidRPr="00632CB6">
          <w:t>Figure 5.</w:t>
        </w:r>
        <w:r>
          <w:t>X</w:t>
        </w:r>
        <w:r w:rsidRPr="00632CB6">
          <w:t>.</w:t>
        </w:r>
        <w:r>
          <w:t>1-1</w:t>
        </w:r>
        <w:r w:rsidRPr="00632CB6">
          <w:t xml:space="preserve">: </w:t>
        </w:r>
        <w:r>
          <w:t>DAA procedure based on PC5.</w:t>
        </w:r>
      </w:ins>
    </w:p>
    <w:p w14:paraId="222FC8FF" w14:textId="77777777" w:rsidR="0049683A" w:rsidRPr="0049683A" w:rsidRDefault="0049683A" w:rsidP="0049683A">
      <w:pPr>
        <w:pStyle w:val="B1"/>
        <w:rPr>
          <w:ins w:id="46" w:author="QC03" w:date="2023-01-20T07:26:00Z"/>
        </w:rPr>
      </w:pPr>
      <w:ins w:id="47" w:author="QC03" w:date="2023-01-20T07:26:00Z">
        <w:r>
          <w:t>1.</w:t>
        </w:r>
        <w:r>
          <w:tab/>
        </w:r>
        <w:r w:rsidRPr="0049683A">
          <w:t xml:space="preserve">UAV1 receives broadcast messages from UAV2 in PC5-U messages, that may include application layer DAA payload, </w:t>
        </w:r>
        <w:proofErr w:type="gramStart"/>
        <w:r w:rsidRPr="0049683A">
          <w:t>e.g.</w:t>
        </w:r>
        <w:proofErr w:type="gramEnd"/>
        <w:r w:rsidRPr="0049683A">
          <w:t xml:space="preserve"> CAA-level UAV ID, velocity, heading direction, position.</w:t>
        </w:r>
      </w:ins>
    </w:p>
    <w:p w14:paraId="1E3EB5DB" w14:textId="77777777" w:rsidR="0049683A" w:rsidRPr="0049683A" w:rsidRDefault="0049683A" w:rsidP="0049683A">
      <w:pPr>
        <w:pStyle w:val="B1"/>
        <w:rPr>
          <w:ins w:id="48" w:author="QC03" w:date="2023-01-20T07:26:00Z"/>
        </w:rPr>
      </w:pPr>
      <w:ins w:id="49" w:author="QC03" w:date="2023-01-20T07:26:00Z">
        <w:r w:rsidRPr="0049683A">
          <w:t>2.</w:t>
        </w:r>
        <w:r w:rsidRPr="0049683A">
          <w:tab/>
          <w:t>UAV1</w:t>
        </w:r>
        <w:del w:id="50" w:author="Ericsson_0112" w:date="2023-01-16T15:40:00Z">
          <w:r w:rsidRPr="0049683A" w:rsidDel="00760680">
            <w:rPr>
              <w:rPrChange w:id="51" w:author="Ericsson_0112" w:date="2023-01-16T15:40:00Z">
                <w:rPr/>
              </w:rPrChange>
            </w:rPr>
            <w:delText>'s</w:delText>
          </w:r>
        </w:del>
        <w:r w:rsidRPr="0049683A">
          <w:t xml:space="preserve"> passes the DAA payload to the upper layer. The application layer detects a conflict, based on the broadcast messages received from UAV2, </w:t>
        </w:r>
        <w:proofErr w:type="gramStart"/>
        <w:r w:rsidRPr="0049683A">
          <w:t>e.g.</w:t>
        </w:r>
        <w:proofErr w:type="gramEnd"/>
        <w:r w:rsidRPr="0049683A">
          <w:t xml:space="preserve"> by comparing it with its own trajectory and location. If the application layer in the UAV1 detects a collision, it initiates a collision avoidance/conflict resolution procedure with UAV2.</w:t>
        </w:r>
      </w:ins>
    </w:p>
    <w:p w14:paraId="66D35684" w14:textId="77777777" w:rsidR="0049683A" w:rsidRPr="0049683A" w:rsidRDefault="0049683A" w:rsidP="0049683A">
      <w:pPr>
        <w:pStyle w:val="B1"/>
        <w:rPr>
          <w:ins w:id="52" w:author="QC03" w:date="2023-01-20T07:26:00Z"/>
        </w:rPr>
      </w:pPr>
      <w:ins w:id="53" w:author="QC03" w:date="2023-01-20T07:26:00Z">
        <w:r w:rsidRPr="0049683A">
          <w:t>3.</w:t>
        </w:r>
        <w:r w:rsidRPr="0049683A">
          <w:tab/>
          <w:t>Optionally, UAV1 may inform its own USS about the detected collision by including peer UAV</w:t>
        </w:r>
        <w:del w:id="54" w:author="LaeYoung r03 (LG Electronics)" w:date="2023-01-18T10:42:00Z">
          <w:r w:rsidRPr="0049683A" w:rsidDel="00377C1D">
            <w:delText xml:space="preserve"> </w:delText>
          </w:r>
        </w:del>
        <w:r w:rsidRPr="0049683A">
          <w:t>2</w:t>
        </w:r>
        <w:del w:id="55" w:author="LaeYoung r03 (LG Electronics)" w:date="2023-01-18T10:42:00Z">
          <w:r w:rsidRPr="0049683A" w:rsidDel="005C1461">
            <w:rPr>
              <w:rPrChange w:id="56" w:author="LaeYoung r03 (LG Electronics)" w:date="2023-01-18T10:42:00Z">
                <w:rPr/>
              </w:rPrChange>
            </w:rPr>
            <w:delText>s'</w:delText>
          </w:r>
        </w:del>
        <w:r w:rsidRPr="0049683A">
          <w:t xml:space="preserve"> ID(s).</w:t>
        </w:r>
      </w:ins>
    </w:p>
    <w:p w14:paraId="54AAFC7D" w14:textId="77777777" w:rsidR="0049683A" w:rsidRPr="0049683A" w:rsidRDefault="0049683A" w:rsidP="0049683A">
      <w:pPr>
        <w:pStyle w:val="B1"/>
        <w:rPr>
          <w:ins w:id="57" w:author="QC03" w:date="2023-01-20T07:26:00Z"/>
        </w:rPr>
      </w:pPr>
      <w:ins w:id="58" w:author="QC03" w:date="2023-01-20T07:26:00Z">
        <w:r w:rsidRPr="0049683A">
          <w:t>4.</w:t>
        </w:r>
        <w:r w:rsidRPr="0049683A">
          <w:tab/>
          <w:t>UAV1 selects a communication mode (broadcast or unicast) for DAA deconfliction based on the input received from the application layer and A2X Policy. If unicast deconfliction mode is selected, then UAV1 triggers the establishment of a unicast link with UAV2 based on procedures in TS 23.287 [X] clause 6.3.3. Otherwise, messages in steps 5 and 6 are exchanged using broadcast mode as defined in TS 23.287 [</w:t>
        </w:r>
        <w:del w:id="59" w:author="LaeYoung r03 (LG Electronics)" w:date="2023-01-18T10:41:00Z">
          <w:r w:rsidRPr="0049683A" w:rsidDel="00377C1D">
            <w:rPr>
              <w:rPrChange w:id="60" w:author="Ericsson_0112" w:date="2023-01-16T15:42:00Z">
                <w:rPr/>
              </w:rPrChange>
            </w:rPr>
            <w:delText>9</w:delText>
          </w:r>
        </w:del>
        <w:r w:rsidRPr="0049683A">
          <w:t>X] clause 6.3.1.</w:t>
        </w:r>
      </w:ins>
    </w:p>
    <w:p w14:paraId="3EA52EE3" w14:textId="77777777" w:rsidR="0049683A" w:rsidRPr="0049683A" w:rsidRDefault="0049683A" w:rsidP="0049683A">
      <w:pPr>
        <w:pStyle w:val="B1"/>
        <w:rPr>
          <w:ins w:id="61" w:author="QC03" w:date="2023-01-20T07:26:00Z"/>
        </w:rPr>
      </w:pPr>
      <w:ins w:id="62" w:author="QC03" w:date="2023-01-20T07:26:00Z">
        <w:r w:rsidRPr="0049683A">
          <w:t>5.</w:t>
        </w:r>
        <w:r w:rsidRPr="0049683A">
          <w:tab/>
          <w:t xml:space="preserve">UAV1 sends to UAV2 a DAA deconfliction message, </w:t>
        </w:r>
        <w:proofErr w:type="gramStart"/>
        <w:r w:rsidRPr="0049683A">
          <w:t>e.g.</w:t>
        </w:r>
        <w:proofErr w:type="gramEnd"/>
        <w:r w:rsidRPr="0049683A">
          <w:t xml:space="preserve"> deconfliction request message which may include collision detection alert, its CAA-level UAV IDs and the one(s) from other detected conflicting UAV(s), and deconflicting specific parameters (e.g. trajectory correction information to avoid collision).</w:t>
        </w:r>
      </w:ins>
    </w:p>
    <w:p w14:paraId="62048E62" w14:textId="77777777" w:rsidR="0049683A" w:rsidRDefault="0049683A" w:rsidP="0049683A">
      <w:pPr>
        <w:pStyle w:val="NO"/>
        <w:rPr>
          <w:ins w:id="63" w:author="QC03" w:date="2023-01-20T07:26:00Z"/>
        </w:rPr>
      </w:pPr>
      <w:ins w:id="64" w:author="QC03" w:date="2023-01-20T07:26:00Z">
        <w:r w:rsidRPr="0049683A">
          <w:t>NOTE 2:</w:t>
        </w:r>
        <w:r w:rsidRPr="0049683A">
          <w:tab/>
          <w:t>The deconflicting specific parameters are application layer content and is out of scope of this specification.</w:t>
        </w:r>
      </w:ins>
    </w:p>
    <w:p w14:paraId="63D73039" w14:textId="77777777" w:rsidR="0049683A" w:rsidRPr="0049683A" w:rsidRDefault="0049683A" w:rsidP="0049683A">
      <w:pPr>
        <w:pStyle w:val="B1"/>
        <w:rPr>
          <w:ins w:id="65" w:author="QC03" w:date="2023-01-20T07:26:00Z"/>
        </w:rPr>
      </w:pPr>
      <w:ins w:id="66" w:author="QC03" w:date="2023-01-20T07:26:00Z">
        <w:r>
          <w:lastRenderedPageBreak/>
          <w:t>6.</w:t>
        </w:r>
        <w:r>
          <w:tab/>
          <w:t xml:space="preserve">UAV2 replies to provide agreed DAA deconflicting policy, its updated trajectory and other info, </w:t>
        </w:r>
        <w:proofErr w:type="gramStart"/>
        <w:r>
          <w:t>e.g.</w:t>
        </w:r>
        <w:proofErr w:type="gramEnd"/>
        <w:r>
          <w:t xml:space="preserve"> message deconfliction status response, </w:t>
        </w:r>
        <w:r w:rsidRPr="0049683A">
          <w:t xml:space="preserve">conflict resolved alert, CAA-level UAV IDs of participating UAVs from the receiving UAV. </w:t>
        </w:r>
      </w:ins>
    </w:p>
    <w:p w14:paraId="5161E6C1" w14:textId="77777777" w:rsidR="0049683A" w:rsidRPr="0049683A" w:rsidRDefault="0049683A" w:rsidP="0049683A">
      <w:pPr>
        <w:pStyle w:val="NO"/>
        <w:rPr>
          <w:ins w:id="67" w:author="QC03" w:date="2023-01-20T07:26:00Z"/>
        </w:rPr>
      </w:pPr>
      <w:ins w:id="68" w:author="QC03" w:date="2023-01-20T07:26:00Z">
        <w:r w:rsidRPr="0049683A">
          <w:t>NOTE 3:</w:t>
        </w:r>
        <w:r w:rsidRPr="0049683A">
          <w:tab/>
          <w:t>It is assumed that all UAVs in the area can be involved for DAA, anyhow, the procedure shows only two UAVs for simplicity.</w:t>
        </w:r>
      </w:ins>
    </w:p>
    <w:p w14:paraId="33DE511B" w14:textId="77777777" w:rsidR="0049683A" w:rsidRPr="0049683A" w:rsidRDefault="0049683A" w:rsidP="0049683A">
      <w:pPr>
        <w:rPr>
          <w:ins w:id="69" w:author="QC03" w:date="2023-01-20T07:26:00Z"/>
          <w:noProof/>
        </w:rPr>
      </w:pPr>
      <w:ins w:id="70" w:author="QC03" w:date="2023-01-20T07:26:00Z">
        <w:r w:rsidRPr="0049683A">
          <w:t>Subsequent messages can be exchanged between UAVs until traffic conflict resolution is reached (</w:t>
        </w:r>
        <w:proofErr w:type="gramStart"/>
        <w:r w:rsidRPr="0049683A">
          <w:t>e.g.</w:t>
        </w:r>
        <w:proofErr w:type="gramEnd"/>
        <w:r w:rsidRPr="0049683A">
          <w:t xml:space="preserve"> for mutual position/trajectory monitoring) based on application layer mechanisms.</w:t>
        </w:r>
      </w:ins>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3 (LG Electronics)">
    <w15:presenceInfo w15:providerId="None" w15:userId="LaeYoung r03 (LG Electronics)"/>
  </w15:person>
  <w15:person w15:author="QC03">
    <w15:presenceInfo w15:providerId="None" w15:userId="QC03"/>
  </w15:person>
  <w15:person w15:author="Ericsson_0112">
    <w15:presenceInfo w15:providerId="None" w15:userId="Ericsson_0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935F4"/>
    <w:rsid w:val="00294CBD"/>
    <w:rsid w:val="00294F2E"/>
    <w:rsid w:val="002952D2"/>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157D"/>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5850"/>
    <w:rsid w:val="00396587"/>
    <w:rsid w:val="00396A9F"/>
    <w:rsid w:val="003A2605"/>
    <w:rsid w:val="003A2EB9"/>
    <w:rsid w:val="003A5C17"/>
    <w:rsid w:val="003A63B1"/>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9683A"/>
    <w:rsid w:val="004A2610"/>
    <w:rsid w:val="004A3E47"/>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3A02"/>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1022</Words>
  <Characters>5882</Characters>
  <Application>Microsoft Office Word</Application>
  <DocSecurity>4</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QC03</cp:lastModifiedBy>
  <cp:revision>2</cp:revision>
  <cp:lastPrinted>1900-01-01T08:00:00Z</cp:lastPrinted>
  <dcterms:created xsi:type="dcterms:W3CDTF">2023-01-20T15:27:00Z</dcterms:created>
  <dcterms:modified xsi:type="dcterms:W3CDTF">2023-01-20T15:27:00Z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